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44" w:rsidRPr="00EB3D67" w:rsidRDefault="000D2744" w:rsidP="000D2744">
      <w:pPr>
        <w:rPr>
          <w:szCs w:val="24"/>
        </w:rPr>
      </w:pPr>
    </w:p>
    <w:p w:rsidR="000D2744" w:rsidRPr="00EB3D67" w:rsidRDefault="004B51CE" w:rsidP="000D2744">
      <w:pPr>
        <w:jc w:val="both"/>
        <w:rPr>
          <w:szCs w:val="24"/>
        </w:rPr>
      </w:pPr>
      <w:r>
        <w:rPr>
          <w:szCs w:val="24"/>
        </w:rPr>
        <w:t xml:space="preserve">A Magyar Nemzeti Tanács </w:t>
      </w:r>
      <w:r w:rsidR="000D2744" w:rsidRPr="00EB3D67">
        <w:rPr>
          <w:szCs w:val="24"/>
        </w:rPr>
        <w:t xml:space="preserve">a Tanács </w:t>
      </w:r>
      <w:r w:rsidR="005E194C" w:rsidRPr="00EB3D67">
        <w:rPr>
          <w:szCs w:val="24"/>
        </w:rPr>
        <w:t>Közoktatási</w:t>
      </w:r>
      <w:r w:rsidR="000D2744" w:rsidRPr="00EB3D67">
        <w:rPr>
          <w:szCs w:val="24"/>
        </w:rPr>
        <w:t xml:space="preserve"> Bizottságának</w:t>
      </w:r>
      <w:r w:rsidR="00F90C2A">
        <w:rPr>
          <w:szCs w:val="24"/>
        </w:rPr>
        <w:t xml:space="preserve"> </w:t>
      </w:r>
      <w:r w:rsidR="000D2744" w:rsidRPr="00EB3D67">
        <w:rPr>
          <w:szCs w:val="24"/>
        </w:rPr>
        <w:t>javaslata alapján, valamint a Nemzeti kisebbségek nemzeti tanácsairól szóló törvény (a Szerb Köztársaság Hivatalos Közlönye 72/2009 szám) 1</w:t>
      </w:r>
      <w:r w:rsidR="005E194C" w:rsidRPr="00EB3D67">
        <w:rPr>
          <w:szCs w:val="24"/>
        </w:rPr>
        <w:t>5</w:t>
      </w:r>
      <w:r w:rsidR="00EB3D67" w:rsidRPr="00EB3D67">
        <w:rPr>
          <w:szCs w:val="24"/>
        </w:rPr>
        <w:t>. szakasza 1. bekezdése,</w:t>
      </w:r>
      <w:r w:rsidR="005E194C" w:rsidRPr="00EB3D67">
        <w:rPr>
          <w:szCs w:val="24"/>
        </w:rPr>
        <w:t xml:space="preserve"> 3</w:t>
      </w:r>
      <w:r w:rsidR="000D2744" w:rsidRPr="00EB3D67">
        <w:rPr>
          <w:szCs w:val="24"/>
        </w:rPr>
        <w:t xml:space="preserve">. pontja és 24. szakasza 1.és 2. bekezdése, valamint a Magyar Nemzeti Tanács Alapszabályának (elfogadva 2010. július 3-án 12/2010 iratszám alatt és 2010. július 30-án 16/2010 iratszám alatt) 16. szakasza 1. bekezdése, f./ pontja és 48. </w:t>
      </w:r>
      <w:r w:rsidR="002D3BCA" w:rsidRPr="00EB3D67">
        <w:rPr>
          <w:szCs w:val="24"/>
        </w:rPr>
        <w:t>s</w:t>
      </w:r>
      <w:r w:rsidR="000D2744" w:rsidRPr="00EB3D67">
        <w:rPr>
          <w:szCs w:val="24"/>
        </w:rPr>
        <w:t xml:space="preserve">zakasza 1. bekezdése alapján a Tanács </w:t>
      </w:r>
      <w:r w:rsidR="00420A6D">
        <w:rPr>
          <w:szCs w:val="24"/>
        </w:rPr>
        <w:t>IX. rendes</w:t>
      </w:r>
      <w:r w:rsidR="000D2744" w:rsidRPr="00EB3D67">
        <w:rPr>
          <w:szCs w:val="24"/>
        </w:rPr>
        <w:t xml:space="preserve"> ülésén, </w:t>
      </w:r>
      <w:r w:rsidR="007961D7" w:rsidRPr="00EB3D67">
        <w:rPr>
          <w:szCs w:val="24"/>
        </w:rPr>
        <w:t>201</w:t>
      </w:r>
      <w:r w:rsidR="005E194C" w:rsidRPr="00EB3D67">
        <w:rPr>
          <w:szCs w:val="24"/>
        </w:rPr>
        <w:t>1</w:t>
      </w:r>
      <w:r w:rsidR="007961D7" w:rsidRPr="00EB3D67">
        <w:rPr>
          <w:szCs w:val="24"/>
        </w:rPr>
        <w:t>.</w:t>
      </w:r>
      <w:r w:rsidR="00420A6D">
        <w:rPr>
          <w:szCs w:val="24"/>
        </w:rPr>
        <w:t xml:space="preserve"> április 5-én</w:t>
      </w:r>
      <w:r>
        <w:rPr>
          <w:szCs w:val="24"/>
        </w:rPr>
        <w:t xml:space="preserve"> </w:t>
      </w:r>
      <w:r w:rsidR="000D2744" w:rsidRPr="00EB3D67">
        <w:rPr>
          <w:szCs w:val="24"/>
        </w:rPr>
        <w:t>meghozza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both"/>
        <w:rPr>
          <w:szCs w:val="24"/>
        </w:rPr>
      </w:pP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>A</w:t>
      </w:r>
      <w:r w:rsidR="00F90C2A">
        <w:rPr>
          <w:b/>
          <w:i/>
          <w:szCs w:val="24"/>
        </w:rPr>
        <w:t xml:space="preserve"> </w:t>
      </w:r>
      <w:r w:rsidR="00F57144">
        <w:rPr>
          <w:b/>
          <w:i/>
          <w:szCs w:val="24"/>
        </w:rPr>
        <w:t>NAGYBECSKEREKI GIMNÁZIUM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  <w:r w:rsidRPr="00EB3D67">
        <w:rPr>
          <w:b/>
          <w:i/>
          <w:szCs w:val="24"/>
        </w:rPr>
        <w:t xml:space="preserve">  KIEMELT JELENTŐSÉGŰVÉ NYILVÁNÍTÁSÁRÓL SZÓLÓ ZÁRADÉKÁT</w:t>
      </w:r>
    </w:p>
    <w:p w:rsidR="000D2744" w:rsidRPr="00EB3D67" w:rsidRDefault="000D2744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943398" w:rsidRPr="00EB3D67" w:rsidRDefault="00943398" w:rsidP="000D2744">
      <w:pPr>
        <w:jc w:val="center"/>
        <w:rPr>
          <w:b/>
          <w:i/>
          <w:szCs w:val="24"/>
        </w:rPr>
      </w:pPr>
    </w:p>
    <w:p w:rsidR="002B1D8F" w:rsidRPr="00EB3D67" w:rsidRDefault="000D2744" w:rsidP="00CA47B2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t xml:space="preserve">1./ </w:t>
      </w:r>
      <w:r w:rsidRPr="00EB3D67">
        <w:rPr>
          <w:szCs w:val="24"/>
        </w:rPr>
        <w:t>A M</w:t>
      </w:r>
      <w:r w:rsidR="00DF580F" w:rsidRPr="00EB3D67">
        <w:rPr>
          <w:szCs w:val="24"/>
        </w:rPr>
        <w:t xml:space="preserve">agyar </w:t>
      </w:r>
      <w:r w:rsidRPr="00EB3D67">
        <w:rPr>
          <w:szCs w:val="24"/>
        </w:rPr>
        <w:t>N</w:t>
      </w:r>
      <w:r w:rsidR="00DF580F" w:rsidRPr="00EB3D67">
        <w:rPr>
          <w:szCs w:val="24"/>
        </w:rPr>
        <w:t xml:space="preserve">emzeti </w:t>
      </w:r>
      <w:r w:rsidRPr="00EB3D67">
        <w:rPr>
          <w:szCs w:val="24"/>
        </w:rPr>
        <w:t>T</w:t>
      </w:r>
      <w:r w:rsidR="00DF580F" w:rsidRPr="00EB3D67">
        <w:rPr>
          <w:szCs w:val="24"/>
        </w:rPr>
        <w:t>anács (a továbbiakban:</w:t>
      </w:r>
      <w:r w:rsidR="00CA47B2">
        <w:rPr>
          <w:szCs w:val="24"/>
        </w:rPr>
        <w:t xml:space="preserve"> </w:t>
      </w:r>
      <w:r w:rsidR="00DF580F" w:rsidRPr="00EB3D67">
        <w:rPr>
          <w:szCs w:val="24"/>
        </w:rPr>
        <w:t xml:space="preserve">MNT) </w:t>
      </w:r>
      <w:r w:rsidRPr="00EB3D67">
        <w:rPr>
          <w:szCs w:val="24"/>
        </w:rPr>
        <w:t>Alapszabályának 2. szakasza értelmében, mely szerint az MNT a szerbiai-vajdasági magyarság kult</w:t>
      </w:r>
      <w:r w:rsidR="006F5115" w:rsidRPr="00EB3D67">
        <w:rPr>
          <w:szCs w:val="24"/>
        </w:rPr>
        <w:t>u</w:t>
      </w:r>
      <w:r w:rsidRPr="00EB3D67">
        <w:rPr>
          <w:szCs w:val="24"/>
        </w:rPr>
        <w:t>rális autonómiájának legfőbb szerve, amellyel a magyar nemzeti közösség kollektív önkormányzati joga érvényesül, az MNT létrehozza a kiemelt jelentőségű</w:t>
      </w:r>
      <w:r w:rsidR="00F90C2A">
        <w:rPr>
          <w:szCs w:val="24"/>
        </w:rPr>
        <w:t xml:space="preserve"> </w:t>
      </w:r>
      <w:r w:rsidR="002B1D8F" w:rsidRPr="00EB3D67">
        <w:rPr>
          <w:szCs w:val="24"/>
        </w:rPr>
        <w:t xml:space="preserve">intézmények listáját az oktatás és nevelés területén, a törvénnyel összhangban.    </w:t>
      </w:r>
    </w:p>
    <w:p w:rsidR="000D2744" w:rsidRPr="00EB3D67" w:rsidRDefault="000D2744" w:rsidP="002B1D8F">
      <w:pPr>
        <w:jc w:val="both"/>
        <w:rPr>
          <w:szCs w:val="24"/>
        </w:rPr>
      </w:pPr>
    </w:p>
    <w:p w:rsidR="000D2744" w:rsidRPr="00EB3D67" w:rsidRDefault="000D2744" w:rsidP="00CA47B2">
      <w:pPr>
        <w:ind w:firstLine="720"/>
        <w:rPr>
          <w:szCs w:val="24"/>
        </w:rPr>
      </w:pPr>
      <w:r w:rsidRPr="00EB3D67">
        <w:rPr>
          <w:b/>
          <w:i/>
          <w:szCs w:val="24"/>
        </w:rPr>
        <w:t>2./</w:t>
      </w:r>
      <w:r w:rsidRPr="00EB3D67">
        <w:rPr>
          <w:szCs w:val="24"/>
        </w:rPr>
        <w:t xml:space="preserve"> A Tanács megállapítja, hogy a</w:t>
      </w:r>
    </w:p>
    <w:p w:rsidR="000D2744" w:rsidRPr="00EB3D67" w:rsidRDefault="000D2744" w:rsidP="000D2744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5"/>
        <w:gridCol w:w="7307"/>
      </w:tblGrid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intézmény neve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AE2D88" w:rsidRDefault="00F57144" w:rsidP="005A370D">
            <w:pPr>
              <w:rPr>
                <w:szCs w:val="24"/>
              </w:rPr>
            </w:pPr>
            <w:r>
              <w:rPr>
                <w:szCs w:val="24"/>
              </w:rPr>
              <w:t>Nagybecskereki Gimnázium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cím, székhely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F57144" w:rsidP="00F57144">
            <w:pPr>
              <w:rPr>
                <w:szCs w:val="24"/>
              </w:rPr>
            </w:pPr>
            <w:r>
              <w:rPr>
                <w:szCs w:val="24"/>
              </w:rPr>
              <w:t>Nagybecskerek</w:t>
            </w:r>
            <w:r w:rsidR="005964FD" w:rsidRPr="00EB3D67">
              <w:rPr>
                <w:szCs w:val="24"/>
              </w:rPr>
              <w:t xml:space="preserve">, </w:t>
            </w:r>
            <w:r>
              <w:rPr>
                <w:szCs w:val="24"/>
              </w:rPr>
              <w:t>Gimnázium utca 2</w:t>
            </w:r>
            <w:r w:rsidR="005964FD" w:rsidRPr="00EB3D67">
              <w:rPr>
                <w:szCs w:val="24"/>
              </w:rPr>
              <w:t>.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város, község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F57144" w:rsidP="00036D34">
            <w:pPr>
              <w:rPr>
                <w:szCs w:val="24"/>
              </w:rPr>
            </w:pPr>
            <w:r>
              <w:rPr>
                <w:szCs w:val="24"/>
              </w:rPr>
              <w:t>Nagybecskerek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tevékenység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017FF1" w:rsidRDefault="00F57144" w:rsidP="001B69E1">
            <w:pPr>
              <w:rPr>
                <w:szCs w:val="24"/>
              </w:rPr>
            </w:pPr>
            <w:r>
              <w:rPr>
                <w:szCs w:val="24"/>
              </w:rPr>
              <w:t>K</w:t>
            </w:r>
            <w:r w:rsidR="00503FF7">
              <w:rPr>
                <w:szCs w:val="24"/>
              </w:rPr>
              <w:t xml:space="preserve">özépiskolai </w:t>
            </w:r>
            <w:r>
              <w:rPr>
                <w:szCs w:val="24"/>
              </w:rPr>
              <w:t xml:space="preserve">(Gimnáziumi) </w:t>
            </w:r>
            <w:r w:rsidR="00017FF1">
              <w:rPr>
                <w:szCs w:val="24"/>
              </w:rPr>
              <w:t>oktatás</w:t>
            </w:r>
          </w:p>
        </w:tc>
      </w:tr>
      <w:tr w:rsidR="005964FD" w:rsidRPr="00EB3D67" w:rsidTr="000D35CB">
        <w:trPr>
          <w:trHeight w:val="35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intézmény típusa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017FF1" w:rsidP="001B69E1">
            <w:pPr>
              <w:rPr>
                <w:szCs w:val="24"/>
              </w:rPr>
            </w:pPr>
            <w:r>
              <w:rPr>
                <w:szCs w:val="24"/>
              </w:rPr>
              <w:t>Közép</w:t>
            </w:r>
            <w:r w:rsidR="005964FD" w:rsidRPr="00EB3D67">
              <w:rPr>
                <w:szCs w:val="24"/>
              </w:rPr>
              <w:t>iskola</w:t>
            </w:r>
            <w:r w:rsidR="00F57144">
              <w:rPr>
                <w:szCs w:val="24"/>
              </w:rPr>
              <w:t>-Gimnázium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1B69E1" w:rsidP="00CF5FEC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F5FEC">
              <w:rPr>
                <w:szCs w:val="24"/>
              </w:rPr>
              <w:t>2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tagozatok 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CF5FEC" w:rsidP="005964FD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 diákok összlétszáma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CF5FEC" w:rsidP="006D03A6">
            <w:pPr>
              <w:rPr>
                <w:szCs w:val="24"/>
              </w:rPr>
            </w:pPr>
            <w:r>
              <w:rPr>
                <w:szCs w:val="24"/>
              </w:rPr>
              <w:t>375</w:t>
            </w:r>
          </w:p>
        </w:tc>
      </w:tr>
      <w:tr w:rsidR="005964FD" w:rsidRPr="00EB3D67" w:rsidTr="000D35CB">
        <w:trPr>
          <w:trHeight w:val="26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1509EA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 xml:space="preserve">magyar diákok összlétszáma 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FD" w:rsidRPr="00EB3D67" w:rsidRDefault="001B69E1" w:rsidP="00CF5FEC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CF5FEC">
              <w:rPr>
                <w:szCs w:val="24"/>
              </w:rPr>
              <w:t>59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bejegyző szerv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113F19" w:rsidP="00505A73">
            <w:pPr>
              <w:rPr>
                <w:szCs w:val="24"/>
              </w:rPr>
            </w:pPr>
            <w:r>
              <w:rPr>
                <w:szCs w:val="24"/>
              </w:rPr>
              <w:t>Gazdasági Bíróság Nagybecskerek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alapítás éve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CF5FEC" w:rsidP="001B69E1">
            <w:pPr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</w:tr>
      <w:tr w:rsidR="005964FD" w:rsidRPr="00EB3D67" w:rsidTr="000D35CB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5964FD" w:rsidP="005964FD">
            <w:pPr>
              <w:jc w:val="center"/>
              <w:rPr>
                <w:b/>
                <w:i/>
                <w:szCs w:val="24"/>
              </w:rPr>
            </w:pPr>
            <w:r w:rsidRPr="00EB3D67">
              <w:rPr>
                <w:b/>
                <w:i/>
                <w:szCs w:val="24"/>
              </w:rPr>
              <w:t>törzsszám</w:t>
            </w: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FD" w:rsidRPr="00EB3D67" w:rsidRDefault="00CF5FEC" w:rsidP="001B69E1">
            <w:pPr>
              <w:rPr>
                <w:szCs w:val="24"/>
              </w:rPr>
            </w:pPr>
            <w:r>
              <w:rPr>
                <w:szCs w:val="24"/>
              </w:rPr>
              <w:t>08791414.00</w:t>
            </w:r>
          </w:p>
        </w:tc>
      </w:tr>
    </w:tbl>
    <w:p w:rsidR="000D2744" w:rsidRPr="00EB3D67" w:rsidRDefault="000D2744" w:rsidP="000D2744">
      <w:pPr>
        <w:rPr>
          <w:szCs w:val="24"/>
        </w:rPr>
      </w:pPr>
    </w:p>
    <w:p w:rsidR="00036D34" w:rsidRPr="00EB3D67" w:rsidRDefault="000D2744" w:rsidP="000D2744">
      <w:pPr>
        <w:jc w:val="both"/>
        <w:rPr>
          <w:szCs w:val="24"/>
        </w:rPr>
      </w:pPr>
      <w:r w:rsidRPr="00EB3D67">
        <w:rPr>
          <w:szCs w:val="24"/>
        </w:rPr>
        <w:t xml:space="preserve">a szerbiai magyar közösség részére </w:t>
      </w:r>
      <w:r w:rsidRPr="00EB3D67">
        <w:rPr>
          <w:b/>
          <w:i/>
          <w:szCs w:val="24"/>
        </w:rPr>
        <w:t>kiemelt jelentőséggel bír</w:t>
      </w:r>
      <w:r w:rsidRPr="00EB3D67">
        <w:rPr>
          <w:szCs w:val="24"/>
        </w:rPr>
        <w:t xml:space="preserve">, a magyar nemzeti közösség </w:t>
      </w:r>
      <w:r w:rsidR="00036D34" w:rsidRPr="00EB3D67">
        <w:rPr>
          <w:szCs w:val="24"/>
        </w:rPr>
        <w:t>oktatása</w:t>
      </w:r>
      <w:r w:rsidR="002B1D8F" w:rsidRPr="00EB3D67">
        <w:rPr>
          <w:szCs w:val="24"/>
        </w:rPr>
        <w:t>,</w:t>
      </w:r>
      <w:r w:rsidRPr="00EB3D67">
        <w:rPr>
          <w:szCs w:val="24"/>
        </w:rPr>
        <w:t xml:space="preserve"> nemzeti identitása megőrzésének, előmozdításának és fejlesztésének szempontjából</w:t>
      </w:r>
      <w:r w:rsidR="00036D34" w:rsidRPr="00EB3D67">
        <w:rPr>
          <w:szCs w:val="24"/>
        </w:rPr>
        <w:t xml:space="preserve">, mivel az adott intézményben a magyar kisebbség nyelvén is folyik oktatás és nevelés. </w:t>
      </w:r>
    </w:p>
    <w:p w:rsidR="000D2744" w:rsidRPr="00EB3D67" w:rsidRDefault="000D2744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943398" w:rsidRPr="00EB3D67" w:rsidRDefault="00943398" w:rsidP="000D2744">
      <w:pPr>
        <w:jc w:val="both"/>
        <w:rPr>
          <w:szCs w:val="24"/>
        </w:rPr>
      </w:pPr>
    </w:p>
    <w:p w:rsidR="00090FFA" w:rsidRDefault="000D2744" w:rsidP="00CA47B2">
      <w:pPr>
        <w:ind w:firstLine="720"/>
        <w:jc w:val="both"/>
        <w:rPr>
          <w:szCs w:val="24"/>
        </w:rPr>
      </w:pPr>
      <w:r w:rsidRPr="00EB3D67">
        <w:rPr>
          <w:b/>
          <w:i/>
          <w:szCs w:val="24"/>
        </w:rPr>
        <w:lastRenderedPageBreak/>
        <w:t>3./</w:t>
      </w:r>
      <w:r w:rsidRPr="00EB3D67">
        <w:rPr>
          <w:szCs w:val="24"/>
        </w:rPr>
        <w:t xml:space="preserve"> Ezen döntés alapján a</w:t>
      </w:r>
      <w:r w:rsidR="000C75FC">
        <w:rPr>
          <w:szCs w:val="24"/>
        </w:rPr>
        <w:t>z</w:t>
      </w:r>
      <w:r w:rsidRPr="00EB3D67">
        <w:rPr>
          <w:szCs w:val="24"/>
        </w:rPr>
        <w:t xml:space="preserve"> MNT kezdeményezheti a </w:t>
      </w:r>
      <w:r w:rsidR="00036D34" w:rsidRPr="00EB3D67">
        <w:rPr>
          <w:szCs w:val="24"/>
        </w:rPr>
        <w:t>2</w:t>
      </w:r>
      <w:r w:rsidRPr="00EB3D67">
        <w:rPr>
          <w:szCs w:val="24"/>
        </w:rPr>
        <w:t>./ pontban meghatározott a szerbiai magyar közösség szempontjából kiemelt jelentőségű intézmény alapítói jogainak az átvét</w:t>
      </w:r>
      <w:r w:rsidR="00EB3D67">
        <w:rPr>
          <w:szCs w:val="24"/>
        </w:rPr>
        <w:t>elét a törvénnyel összhangban.</w:t>
      </w:r>
    </w:p>
    <w:p w:rsidR="00EB3D67" w:rsidRPr="00EB3D67" w:rsidRDefault="00EB3D67" w:rsidP="00090FFA">
      <w:pPr>
        <w:jc w:val="both"/>
        <w:rPr>
          <w:b/>
          <w:i/>
        </w:rPr>
      </w:pPr>
    </w:p>
    <w:p w:rsidR="00090FFA" w:rsidRDefault="0008206F" w:rsidP="00CA47B2">
      <w:pPr>
        <w:ind w:firstLine="720"/>
        <w:jc w:val="both"/>
      </w:pPr>
      <w:r w:rsidRPr="00EB3D67">
        <w:rPr>
          <w:b/>
          <w:i/>
        </w:rPr>
        <w:t>4</w:t>
      </w:r>
      <w:r w:rsidR="00090FFA" w:rsidRPr="00EB3D67">
        <w:rPr>
          <w:b/>
          <w:i/>
        </w:rPr>
        <w:t xml:space="preserve">./ </w:t>
      </w:r>
      <w:r w:rsidR="00090FFA" w:rsidRPr="00EB3D67">
        <w:t>Jelen záradék rendelkezéseiről a törvényes határidőn belül az illetékes szervek kiértesí</w:t>
      </w:r>
      <w:r w:rsidR="00EB3D67">
        <w:t>tésre kerülnek.</w:t>
      </w:r>
    </w:p>
    <w:p w:rsidR="00EB3D67" w:rsidRPr="00EB3D67" w:rsidRDefault="00EB3D67" w:rsidP="00090FFA">
      <w:pPr>
        <w:jc w:val="both"/>
      </w:pPr>
    </w:p>
    <w:p w:rsidR="00090FFA" w:rsidRDefault="00090FFA" w:rsidP="00090FFA">
      <w:pPr>
        <w:spacing w:line="100" w:lineRule="atLeast"/>
        <w:jc w:val="both"/>
        <w:rPr>
          <w:color w:val="000000"/>
        </w:rPr>
      </w:pPr>
    </w:p>
    <w:p w:rsidR="007A4773" w:rsidRDefault="007A4773" w:rsidP="00090FFA">
      <w:pPr>
        <w:spacing w:line="100" w:lineRule="atLeast"/>
        <w:jc w:val="both"/>
        <w:rPr>
          <w:color w:val="000000"/>
        </w:rPr>
      </w:pPr>
    </w:p>
    <w:p w:rsidR="007A4773" w:rsidRDefault="007A4773" w:rsidP="00090FFA">
      <w:pPr>
        <w:spacing w:line="100" w:lineRule="atLeast"/>
        <w:jc w:val="both"/>
        <w:rPr>
          <w:color w:val="000000"/>
        </w:rPr>
      </w:pPr>
    </w:p>
    <w:p w:rsidR="007A4773" w:rsidRPr="00EB3D67" w:rsidRDefault="007A4773" w:rsidP="00090FFA">
      <w:pPr>
        <w:spacing w:line="100" w:lineRule="atLeast"/>
        <w:jc w:val="both"/>
        <w:rPr>
          <w:color w:val="000000"/>
        </w:rPr>
      </w:pPr>
    </w:p>
    <w:p w:rsidR="007A4773" w:rsidRPr="00EB3D67" w:rsidRDefault="007A4773" w:rsidP="007A4773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MAGYAR NEMZETI TANÁCS</w:t>
      </w:r>
    </w:p>
    <w:p w:rsidR="007A4773" w:rsidRPr="00EB3D67" w:rsidRDefault="007A4773" w:rsidP="007A4773">
      <w:pPr>
        <w:spacing w:line="100" w:lineRule="atLeast"/>
        <w:rPr>
          <w:b/>
          <w:i/>
          <w:color w:val="000000"/>
        </w:rPr>
      </w:pPr>
      <w:r w:rsidRPr="00EB3D67">
        <w:rPr>
          <w:b/>
          <w:i/>
          <w:color w:val="000000"/>
        </w:rPr>
        <w:t>Szabadka,</w:t>
      </w:r>
      <w:r w:rsidR="00CA47B2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Ago</w:t>
      </w:r>
      <w:r w:rsidR="00F90C2A">
        <w:rPr>
          <w:b/>
          <w:i/>
          <w:color w:val="000000"/>
        </w:rPr>
        <w:t xml:space="preserve"> </w:t>
      </w:r>
      <w:r w:rsidRPr="00EB3D67">
        <w:rPr>
          <w:b/>
          <w:i/>
          <w:color w:val="000000"/>
        </w:rPr>
        <w:t>Mamužić u 11./II.</w:t>
      </w:r>
    </w:p>
    <w:p w:rsidR="007A4773" w:rsidRPr="00EB3D67" w:rsidRDefault="007A4773" w:rsidP="007A4773">
      <w:pPr>
        <w:spacing w:line="100" w:lineRule="atLeast"/>
        <w:jc w:val="both"/>
        <w:rPr>
          <w:b/>
          <w:i/>
          <w:color w:val="000000"/>
          <w:u w:val="single"/>
        </w:rPr>
      </w:pPr>
      <w:r w:rsidRPr="00EB3D67">
        <w:rPr>
          <w:b/>
          <w:i/>
          <w:color w:val="000000"/>
        </w:rPr>
        <w:t>Iratszám:__</w:t>
      </w:r>
      <w:r w:rsidR="00420A6D">
        <w:rPr>
          <w:b/>
          <w:i/>
          <w:color w:val="000000"/>
        </w:rPr>
        <w:t>Z/37/2011</w:t>
      </w:r>
      <w:r w:rsidRPr="00EB3D67">
        <w:rPr>
          <w:b/>
          <w:i/>
          <w:color w:val="000000"/>
        </w:rPr>
        <w:t>__</w:t>
      </w:r>
    </w:p>
    <w:p w:rsidR="007A4773" w:rsidRPr="00EB3D67" w:rsidRDefault="007A4773" w:rsidP="007A4773">
      <w:pPr>
        <w:jc w:val="both"/>
      </w:pPr>
      <w:r w:rsidRPr="00EB3D67">
        <w:rPr>
          <w:b/>
          <w:i/>
          <w:color w:val="000000"/>
        </w:rPr>
        <w:t>Kelt: _</w:t>
      </w:r>
      <w:r w:rsidR="00420A6D">
        <w:rPr>
          <w:b/>
          <w:i/>
          <w:color w:val="000000"/>
        </w:rPr>
        <w:t>2011. április 5-én</w:t>
      </w:r>
      <w:bookmarkStart w:id="0" w:name="_GoBack"/>
      <w:bookmarkEnd w:id="0"/>
      <w:r w:rsidRPr="00EB3D67">
        <w:rPr>
          <w:b/>
          <w:i/>
          <w:color w:val="000000"/>
        </w:rPr>
        <w:t>__</w:t>
      </w:r>
    </w:p>
    <w:p w:rsidR="007A4773" w:rsidRDefault="007A4773" w:rsidP="007A4773">
      <w:pPr>
        <w:pStyle w:val="BodyText"/>
      </w:pPr>
    </w:p>
    <w:p w:rsidR="007A4773" w:rsidRDefault="007A4773" w:rsidP="007A4773">
      <w:pPr>
        <w:pStyle w:val="BodyText"/>
      </w:pPr>
    </w:p>
    <w:p w:rsidR="00420A6D" w:rsidRDefault="00420A6D" w:rsidP="007A4773">
      <w:pPr>
        <w:pStyle w:val="BodyText"/>
      </w:pPr>
    </w:p>
    <w:p w:rsidR="00420A6D" w:rsidRDefault="00420A6D" w:rsidP="007A4773">
      <w:pPr>
        <w:pStyle w:val="BodyText"/>
      </w:pPr>
    </w:p>
    <w:p w:rsidR="00420A6D" w:rsidRDefault="00420A6D" w:rsidP="007A4773">
      <w:pPr>
        <w:pStyle w:val="BodyText"/>
      </w:pPr>
    </w:p>
    <w:p w:rsidR="00420A6D" w:rsidRDefault="00420A6D" w:rsidP="007A4773">
      <w:pPr>
        <w:pStyle w:val="BodyText"/>
      </w:pPr>
    </w:p>
    <w:p w:rsidR="00420A6D" w:rsidRDefault="00420A6D" w:rsidP="007A4773">
      <w:pPr>
        <w:pStyle w:val="BodyText"/>
      </w:pPr>
    </w:p>
    <w:p w:rsidR="007A4773" w:rsidRDefault="007A4773" w:rsidP="007A4773">
      <w:pPr>
        <w:pStyle w:val="BodyText"/>
      </w:pPr>
    </w:p>
    <w:p w:rsidR="00CA47B2" w:rsidRPr="00EB3D67" w:rsidRDefault="00CA47B2" w:rsidP="00CA47B2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CA47B2" w:rsidRPr="00EB3D67" w:rsidRDefault="00CA47B2" w:rsidP="00CA47B2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CA47B2" w:rsidRPr="00EB3D67" w:rsidRDefault="00CA47B2" w:rsidP="00CA47B2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7A4773" w:rsidRPr="00EB3D67" w:rsidRDefault="007A4773" w:rsidP="007A4773">
      <w:pPr>
        <w:rPr>
          <w:b/>
          <w:i/>
          <w:szCs w:val="24"/>
        </w:rPr>
      </w:pPr>
    </w:p>
    <w:p w:rsidR="00090FFA" w:rsidRPr="00EB3D67" w:rsidRDefault="00090FFA" w:rsidP="00090FFA">
      <w:pPr>
        <w:rPr>
          <w:b/>
          <w:i/>
          <w:szCs w:val="24"/>
        </w:rPr>
      </w:pPr>
    </w:p>
    <w:p w:rsidR="00090FFA" w:rsidRPr="00EB3D67" w:rsidRDefault="00090FFA" w:rsidP="00090FFA">
      <w:pPr>
        <w:tabs>
          <w:tab w:val="left" w:pos="7920"/>
        </w:tabs>
        <w:rPr>
          <w:szCs w:val="24"/>
        </w:rPr>
      </w:pPr>
    </w:p>
    <w:p w:rsidR="00943398" w:rsidRDefault="00943398" w:rsidP="00090FFA">
      <w:pPr>
        <w:tabs>
          <w:tab w:val="left" w:pos="7920"/>
        </w:tabs>
        <w:rPr>
          <w:szCs w:val="24"/>
        </w:rPr>
      </w:pPr>
    </w:p>
    <w:p w:rsidR="002E659B" w:rsidRDefault="002E659B" w:rsidP="00090FFA">
      <w:pPr>
        <w:tabs>
          <w:tab w:val="left" w:pos="7920"/>
        </w:tabs>
        <w:rPr>
          <w:szCs w:val="24"/>
        </w:rPr>
      </w:pPr>
    </w:p>
    <w:p w:rsidR="002E659B" w:rsidRDefault="002E659B" w:rsidP="00090FFA">
      <w:pPr>
        <w:tabs>
          <w:tab w:val="left" w:pos="7920"/>
        </w:tabs>
        <w:rPr>
          <w:szCs w:val="24"/>
        </w:rPr>
      </w:pPr>
    </w:p>
    <w:p w:rsidR="002E659B" w:rsidRDefault="002E659B" w:rsidP="00090FFA">
      <w:pPr>
        <w:tabs>
          <w:tab w:val="left" w:pos="7920"/>
        </w:tabs>
        <w:rPr>
          <w:szCs w:val="24"/>
        </w:rPr>
      </w:pPr>
    </w:p>
    <w:p w:rsidR="002E659B" w:rsidRDefault="002E659B" w:rsidP="00090FFA">
      <w:pPr>
        <w:tabs>
          <w:tab w:val="left" w:pos="7920"/>
        </w:tabs>
        <w:rPr>
          <w:szCs w:val="24"/>
        </w:rPr>
      </w:pPr>
    </w:p>
    <w:p w:rsidR="002E659B" w:rsidRDefault="002E659B" w:rsidP="00090FFA">
      <w:pPr>
        <w:tabs>
          <w:tab w:val="left" w:pos="7920"/>
        </w:tabs>
        <w:rPr>
          <w:szCs w:val="24"/>
        </w:rPr>
      </w:pPr>
    </w:p>
    <w:p w:rsidR="002E659B" w:rsidRDefault="002E659B" w:rsidP="00090FFA">
      <w:pPr>
        <w:tabs>
          <w:tab w:val="left" w:pos="7920"/>
        </w:tabs>
        <w:rPr>
          <w:szCs w:val="24"/>
        </w:rPr>
      </w:pPr>
    </w:p>
    <w:p w:rsidR="002E659B" w:rsidRDefault="002E659B" w:rsidP="00090FFA">
      <w:pPr>
        <w:tabs>
          <w:tab w:val="left" w:pos="7920"/>
        </w:tabs>
        <w:rPr>
          <w:szCs w:val="24"/>
        </w:rPr>
      </w:pPr>
    </w:p>
    <w:p w:rsidR="002E659B" w:rsidRDefault="002E659B" w:rsidP="00090FFA">
      <w:pPr>
        <w:tabs>
          <w:tab w:val="left" w:pos="7920"/>
        </w:tabs>
        <w:rPr>
          <w:szCs w:val="24"/>
        </w:rPr>
      </w:pPr>
    </w:p>
    <w:p w:rsidR="002E659B" w:rsidRDefault="002E659B" w:rsidP="00090FFA">
      <w:pPr>
        <w:tabs>
          <w:tab w:val="left" w:pos="7920"/>
        </w:tabs>
        <w:rPr>
          <w:szCs w:val="24"/>
        </w:rPr>
      </w:pPr>
    </w:p>
    <w:p w:rsidR="002E659B" w:rsidRDefault="002E659B" w:rsidP="00090FFA">
      <w:pPr>
        <w:tabs>
          <w:tab w:val="left" w:pos="7920"/>
        </w:tabs>
        <w:rPr>
          <w:szCs w:val="24"/>
        </w:rPr>
      </w:pPr>
    </w:p>
    <w:p w:rsidR="002E659B" w:rsidRDefault="002E659B" w:rsidP="00090FFA">
      <w:pPr>
        <w:tabs>
          <w:tab w:val="left" w:pos="7920"/>
        </w:tabs>
        <w:rPr>
          <w:szCs w:val="24"/>
        </w:rPr>
      </w:pPr>
    </w:p>
    <w:p w:rsidR="00376DAA" w:rsidRPr="00EB3D67" w:rsidRDefault="00376DAA" w:rsidP="000D2744">
      <w:pPr>
        <w:jc w:val="both"/>
        <w:rPr>
          <w:szCs w:val="24"/>
        </w:rPr>
      </w:pPr>
    </w:p>
    <w:sectPr w:rsidR="00376DAA" w:rsidRPr="00EB3D67" w:rsidSect="0072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913ED9"/>
    <w:rsid w:val="00017FF1"/>
    <w:rsid w:val="00036D34"/>
    <w:rsid w:val="00037644"/>
    <w:rsid w:val="0006758B"/>
    <w:rsid w:val="0008206F"/>
    <w:rsid w:val="00090FFA"/>
    <w:rsid w:val="000C75FC"/>
    <w:rsid w:val="000D2744"/>
    <w:rsid w:val="000D35CB"/>
    <w:rsid w:val="0010011A"/>
    <w:rsid w:val="00102425"/>
    <w:rsid w:val="00104CF0"/>
    <w:rsid w:val="00113F19"/>
    <w:rsid w:val="00136C7C"/>
    <w:rsid w:val="001509EA"/>
    <w:rsid w:val="001B69E1"/>
    <w:rsid w:val="002226AD"/>
    <w:rsid w:val="00270142"/>
    <w:rsid w:val="002B1D8F"/>
    <w:rsid w:val="002C26D9"/>
    <w:rsid w:val="002D3BCA"/>
    <w:rsid w:val="002E659B"/>
    <w:rsid w:val="00376DAA"/>
    <w:rsid w:val="003B5EF5"/>
    <w:rsid w:val="003D2331"/>
    <w:rsid w:val="003F3E65"/>
    <w:rsid w:val="00420A6D"/>
    <w:rsid w:val="004418E0"/>
    <w:rsid w:val="00454F7F"/>
    <w:rsid w:val="0046058E"/>
    <w:rsid w:val="004629C3"/>
    <w:rsid w:val="004B51CE"/>
    <w:rsid w:val="004C265B"/>
    <w:rsid w:val="004F4AE0"/>
    <w:rsid w:val="00503FF7"/>
    <w:rsid w:val="00505A73"/>
    <w:rsid w:val="005306CD"/>
    <w:rsid w:val="00544531"/>
    <w:rsid w:val="005710D5"/>
    <w:rsid w:val="005857DE"/>
    <w:rsid w:val="005964FD"/>
    <w:rsid w:val="005A370D"/>
    <w:rsid w:val="005B7983"/>
    <w:rsid w:val="005E194C"/>
    <w:rsid w:val="00600153"/>
    <w:rsid w:val="0060473D"/>
    <w:rsid w:val="0061713E"/>
    <w:rsid w:val="00630296"/>
    <w:rsid w:val="0066533F"/>
    <w:rsid w:val="006C0F89"/>
    <w:rsid w:val="006D03A6"/>
    <w:rsid w:val="006E285A"/>
    <w:rsid w:val="006F5115"/>
    <w:rsid w:val="006F5B9A"/>
    <w:rsid w:val="00721975"/>
    <w:rsid w:val="00794B47"/>
    <w:rsid w:val="007961D7"/>
    <w:rsid w:val="007A4773"/>
    <w:rsid w:val="007C3DCE"/>
    <w:rsid w:val="007F6641"/>
    <w:rsid w:val="008970CD"/>
    <w:rsid w:val="008A2CF7"/>
    <w:rsid w:val="008D444B"/>
    <w:rsid w:val="00905200"/>
    <w:rsid w:val="00913ED9"/>
    <w:rsid w:val="00933479"/>
    <w:rsid w:val="00943398"/>
    <w:rsid w:val="009500B7"/>
    <w:rsid w:val="009517F2"/>
    <w:rsid w:val="00955564"/>
    <w:rsid w:val="0097354B"/>
    <w:rsid w:val="00995D6B"/>
    <w:rsid w:val="009A22B7"/>
    <w:rsid w:val="009A7521"/>
    <w:rsid w:val="009B1E27"/>
    <w:rsid w:val="009D40F5"/>
    <w:rsid w:val="00A27557"/>
    <w:rsid w:val="00A4226D"/>
    <w:rsid w:val="00AA45DB"/>
    <w:rsid w:val="00AE2D88"/>
    <w:rsid w:val="00AE413C"/>
    <w:rsid w:val="00B06997"/>
    <w:rsid w:val="00B44781"/>
    <w:rsid w:val="00BA1791"/>
    <w:rsid w:val="00C3351E"/>
    <w:rsid w:val="00CA47B2"/>
    <w:rsid w:val="00CD650D"/>
    <w:rsid w:val="00CF5FEC"/>
    <w:rsid w:val="00D016FC"/>
    <w:rsid w:val="00D349F7"/>
    <w:rsid w:val="00D37E10"/>
    <w:rsid w:val="00D60726"/>
    <w:rsid w:val="00D7785C"/>
    <w:rsid w:val="00D87EC2"/>
    <w:rsid w:val="00D9092D"/>
    <w:rsid w:val="00DF580F"/>
    <w:rsid w:val="00E20B6D"/>
    <w:rsid w:val="00E4539A"/>
    <w:rsid w:val="00EB3D67"/>
    <w:rsid w:val="00EB63F8"/>
    <w:rsid w:val="00F12813"/>
    <w:rsid w:val="00F33AC1"/>
    <w:rsid w:val="00F51AC4"/>
    <w:rsid w:val="00F57144"/>
    <w:rsid w:val="00F90C2A"/>
    <w:rsid w:val="00FA2827"/>
    <w:rsid w:val="00FB6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7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0FFA"/>
    <w:pPr>
      <w:widowControl w:val="0"/>
      <w:suppressAutoHyphens/>
      <w:spacing w:after="120"/>
    </w:pPr>
    <w:rPr>
      <w:rFonts w:eastAsia="Lucida Sans Unicode"/>
    </w:rPr>
  </w:style>
  <w:style w:type="character" w:customStyle="1" w:styleId="BodyTextChar">
    <w:name w:val="Body Text Char"/>
    <w:basedOn w:val="DefaultParagraphFont"/>
    <w:link w:val="BodyText"/>
    <w:rsid w:val="00090FFA"/>
    <w:rPr>
      <w:rFonts w:ascii="Times New Roman" w:eastAsia="Lucida Sans Unicode" w:hAnsi="Times New Roman" w:cs="Times New Roman"/>
      <w:sz w:val="24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2011-04-19T13:26:00Z</dcterms:created>
  <dcterms:modified xsi:type="dcterms:W3CDTF">2011-04-19T13:26:00Z</dcterms:modified>
</cp:coreProperties>
</file>