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BC" w:rsidRPr="00DF53F0" w:rsidRDefault="004000C4" w:rsidP="00C32FBC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</w:t>
      </w:r>
    </w:p>
    <w:p w:rsidR="00C32FBC" w:rsidRPr="00C32FBC" w:rsidRDefault="00C32FBC" w:rsidP="00C32FBC">
      <w:pPr>
        <w:jc w:val="both"/>
        <w:rPr>
          <w:szCs w:val="24"/>
        </w:rPr>
      </w:pPr>
      <w:r w:rsidRPr="00C32FBC">
        <w:rPr>
          <w:szCs w:val="24"/>
          <w:lang w:val="sr-Cyrl-CS"/>
        </w:rPr>
        <w:t xml:space="preserve">       </w:t>
      </w:r>
      <w:r w:rsidRPr="00C32FBC">
        <w:rPr>
          <w:szCs w:val="24"/>
        </w:rPr>
        <w:t>A Magyar Nemzeti Tanács  a Tanács Kult</w:t>
      </w:r>
      <w:r w:rsidR="00DA408A">
        <w:rPr>
          <w:szCs w:val="24"/>
        </w:rPr>
        <w:t>u</w:t>
      </w:r>
      <w:r w:rsidRPr="00C32FBC">
        <w:rPr>
          <w:szCs w:val="24"/>
        </w:rPr>
        <w:t>rális Bizottságának javaslata alapján, valamint a Nemzeti kisebbségek nemzeti tanácsairól szóló törvény (a Szerb Köztársaság Hivatalos Közlönye 72/2009 szám) 17. szakasza 1. bekezdése,</w:t>
      </w:r>
      <w:r>
        <w:rPr>
          <w:szCs w:val="24"/>
        </w:rPr>
        <w:t xml:space="preserve"> </w:t>
      </w:r>
      <w:r w:rsidRPr="00C32FBC">
        <w:rPr>
          <w:szCs w:val="24"/>
        </w:rPr>
        <w:t xml:space="preserve">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36685D">
        <w:rPr>
          <w:szCs w:val="24"/>
        </w:rPr>
        <w:t>s</w:t>
      </w:r>
      <w:r w:rsidRPr="00C32FBC">
        <w:rPr>
          <w:szCs w:val="24"/>
        </w:rPr>
        <w:t xml:space="preserve">zakasza 1. bekezdése alapján  a Tanács IV. ülésén, </w:t>
      </w:r>
      <w:r w:rsidR="00231357">
        <w:rPr>
          <w:szCs w:val="24"/>
        </w:rPr>
        <w:t>2010. október 18.-án</w:t>
      </w:r>
      <w:r w:rsidRPr="00C32FBC">
        <w:rPr>
          <w:szCs w:val="24"/>
        </w:rPr>
        <w:t xml:space="preserve"> meghozza  </w:t>
      </w:r>
    </w:p>
    <w:p w:rsidR="00C32FBC" w:rsidRPr="00C32FBC" w:rsidRDefault="00C32FBC" w:rsidP="00C32FBC">
      <w:pPr>
        <w:jc w:val="both"/>
        <w:rPr>
          <w:szCs w:val="24"/>
        </w:rPr>
      </w:pPr>
    </w:p>
    <w:p w:rsidR="00C32FBC" w:rsidRPr="00C32FBC" w:rsidRDefault="00C32FBC" w:rsidP="00C32FBC">
      <w:pPr>
        <w:jc w:val="both"/>
        <w:rPr>
          <w:szCs w:val="24"/>
        </w:rPr>
      </w:pPr>
      <w:r w:rsidRPr="00C32FBC">
        <w:rPr>
          <w:szCs w:val="24"/>
        </w:rPr>
        <w:t xml:space="preserve">           </w:t>
      </w:r>
    </w:p>
    <w:p w:rsidR="00C32FBC" w:rsidRPr="00C32FBC" w:rsidRDefault="00C32FBC" w:rsidP="00C32FBC">
      <w:pPr>
        <w:jc w:val="center"/>
        <w:rPr>
          <w:b/>
          <w:i/>
          <w:szCs w:val="24"/>
        </w:rPr>
      </w:pPr>
      <w:r w:rsidRPr="00C32FBC">
        <w:rPr>
          <w:b/>
          <w:i/>
          <w:szCs w:val="24"/>
        </w:rPr>
        <w:t xml:space="preserve">A THURZÓ LAJOS KÖZMŰVELŐDÉSI KÖZPONT A </w:t>
      </w:r>
    </w:p>
    <w:p w:rsidR="00C32FBC" w:rsidRPr="00C32FBC" w:rsidRDefault="00C32FBC" w:rsidP="00C32FBC">
      <w:pPr>
        <w:jc w:val="center"/>
        <w:rPr>
          <w:b/>
          <w:i/>
          <w:szCs w:val="24"/>
        </w:rPr>
      </w:pPr>
      <w:r w:rsidRPr="00C32FBC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C32FBC" w:rsidRPr="00C32FBC" w:rsidRDefault="00C32FBC" w:rsidP="00C32FBC">
      <w:pPr>
        <w:jc w:val="center"/>
        <w:rPr>
          <w:b/>
          <w:i/>
          <w:szCs w:val="24"/>
        </w:rPr>
      </w:pPr>
    </w:p>
    <w:p w:rsidR="00C32FBC" w:rsidRPr="00C32FBC" w:rsidRDefault="00C32FBC" w:rsidP="00C32FBC">
      <w:pPr>
        <w:jc w:val="both"/>
        <w:rPr>
          <w:szCs w:val="24"/>
        </w:rPr>
      </w:pPr>
      <w:r w:rsidRPr="00C32FBC">
        <w:rPr>
          <w:b/>
          <w:i/>
          <w:szCs w:val="24"/>
        </w:rPr>
        <w:t xml:space="preserve">         1./ </w:t>
      </w:r>
      <w:r w:rsidRPr="00C32FBC">
        <w:rPr>
          <w:szCs w:val="24"/>
        </w:rPr>
        <w:t>Az MNT  Alapszabályának 2. szakasza értelmében, mely szerint az MNT a szerbiai-vajdasági magyarság kult</w:t>
      </w:r>
      <w:r w:rsidR="00AF39B3">
        <w:rPr>
          <w:szCs w:val="24"/>
        </w:rPr>
        <w:t>u</w:t>
      </w:r>
      <w:r w:rsidRPr="00C32FBC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DA27E5">
        <w:rPr>
          <w:szCs w:val="24"/>
        </w:rPr>
        <w:t>i</w:t>
      </w:r>
      <w:r w:rsidRPr="00C32FBC">
        <w:rPr>
          <w:szCs w:val="24"/>
        </w:rPr>
        <w:t xml:space="preserve">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C32FBC" w:rsidRPr="00C32FBC" w:rsidRDefault="00C32FBC" w:rsidP="00C32FBC">
      <w:pPr>
        <w:jc w:val="both"/>
        <w:rPr>
          <w:szCs w:val="24"/>
        </w:rPr>
      </w:pPr>
      <w:r w:rsidRPr="00C32FBC">
        <w:rPr>
          <w:szCs w:val="24"/>
        </w:rPr>
        <w:t xml:space="preserve">            Az MNT minden egyes településre vonatkozóan döntést fogad el, az ajánlások alapján.</w:t>
      </w:r>
    </w:p>
    <w:p w:rsidR="00C32FBC" w:rsidRPr="00C32FBC" w:rsidRDefault="00C32FBC" w:rsidP="00C32FBC">
      <w:pPr>
        <w:jc w:val="both"/>
        <w:rPr>
          <w:szCs w:val="24"/>
        </w:rPr>
      </w:pPr>
    </w:p>
    <w:p w:rsidR="00C32FBC" w:rsidRPr="00C32FBC" w:rsidRDefault="00C32FBC" w:rsidP="00C32FBC">
      <w:pPr>
        <w:rPr>
          <w:szCs w:val="24"/>
        </w:rPr>
      </w:pPr>
      <w:r w:rsidRPr="00C32FBC">
        <w:rPr>
          <w:szCs w:val="24"/>
        </w:rPr>
        <w:t xml:space="preserve">         </w:t>
      </w:r>
      <w:r w:rsidRPr="00C32FBC">
        <w:rPr>
          <w:b/>
          <w:i/>
          <w:szCs w:val="24"/>
        </w:rPr>
        <w:t>2./</w:t>
      </w:r>
      <w:r w:rsidRPr="00C32FBC">
        <w:rPr>
          <w:szCs w:val="24"/>
        </w:rPr>
        <w:t xml:space="preserve"> A Tanács megállapítja, hogy a</w:t>
      </w:r>
    </w:p>
    <w:p w:rsidR="00C32FBC" w:rsidRPr="00C32FBC" w:rsidRDefault="00C32FBC" w:rsidP="00C32FBC">
      <w:pPr>
        <w:rPr>
          <w:szCs w:val="24"/>
        </w:rPr>
      </w:pPr>
    </w:p>
    <w:p w:rsidR="00C32FBC" w:rsidRPr="00C32FBC" w:rsidRDefault="00C32FBC" w:rsidP="00C32FBC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</w:tcPr>
          <w:p w:rsidR="00C32FBC" w:rsidRPr="00C32FBC" w:rsidRDefault="00C32FBC" w:rsidP="004876C9">
            <w:pPr>
              <w:rPr>
                <w:szCs w:val="24"/>
              </w:rPr>
            </w:pPr>
            <w:r w:rsidRPr="00C32FBC">
              <w:rPr>
                <w:szCs w:val="24"/>
              </w:rPr>
              <w:t xml:space="preserve">Thurzó Lajos Közművelődési Központ </w:t>
            </w:r>
          </w:p>
        </w:tc>
      </w:tr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</w:tcPr>
          <w:p w:rsidR="00C32FBC" w:rsidRPr="00C32FBC" w:rsidRDefault="00C32FBC" w:rsidP="004876C9">
            <w:pPr>
              <w:rPr>
                <w:szCs w:val="24"/>
              </w:rPr>
            </w:pPr>
            <w:r w:rsidRPr="00C32FBC">
              <w:rPr>
                <w:szCs w:val="24"/>
              </w:rPr>
              <w:t xml:space="preserve">24400 Zenta, Posta u. 18. </w:t>
            </w:r>
          </w:p>
        </w:tc>
      </w:tr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</w:tcPr>
          <w:p w:rsidR="00C32FBC" w:rsidRPr="00C32FBC" w:rsidRDefault="00C32FBC" w:rsidP="004876C9">
            <w:pPr>
              <w:rPr>
                <w:szCs w:val="24"/>
              </w:rPr>
            </w:pPr>
            <w:r w:rsidRPr="00C32FBC">
              <w:rPr>
                <w:szCs w:val="24"/>
              </w:rPr>
              <w:t xml:space="preserve">Zenta </w:t>
            </w:r>
          </w:p>
        </w:tc>
      </w:tr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</w:tcPr>
          <w:p w:rsidR="00C32FBC" w:rsidRPr="00C32FBC" w:rsidRDefault="00C32FBC" w:rsidP="00FF3CFC">
            <w:pPr>
              <w:rPr>
                <w:szCs w:val="24"/>
              </w:rPr>
            </w:pPr>
            <w:r w:rsidRPr="00C32FBC">
              <w:rPr>
                <w:szCs w:val="24"/>
              </w:rPr>
              <w:t>80420 – egyéb oktatás, kul</w:t>
            </w:r>
            <w:r w:rsidR="00FF3CFC">
              <w:rPr>
                <w:szCs w:val="24"/>
              </w:rPr>
              <w:t>t</w:t>
            </w:r>
            <w:r w:rsidRPr="00C32FBC">
              <w:rPr>
                <w:szCs w:val="24"/>
              </w:rPr>
              <w:t xml:space="preserve">úra </w:t>
            </w:r>
          </w:p>
        </w:tc>
      </w:tr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</w:tcPr>
          <w:p w:rsidR="00C32FBC" w:rsidRPr="00C32FBC" w:rsidRDefault="00C32FBC" w:rsidP="004876C9">
            <w:pPr>
              <w:rPr>
                <w:szCs w:val="24"/>
              </w:rPr>
            </w:pPr>
            <w:r w:rsidRPr="00C32FBC">
              <w:rPr>
                <w:szCs w:val="24"/>
              </w:rPr>
              <w:t>közintézmény</w:t>
            </w:r>
          </w:p>
        </w:tc>
      </w:tr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</w:tcPr>
          <w:p w:rsidR="00C32FBC" w:rsidRPr="00C32FBC" w:rsidRDefault="00C32FBC" w:rsidP="004876C9">
            <w:pPr>
              <w:rPr>
                <w:szCs w:val="24"/>
              </w:rPr>
            </w:pPr>
            <w:r w:rsidRPr="00C32FBC">
              <w:rPr>
                <w:szCs w:val="24"/>
              </w:rPr>
              <w:t>Zenta község</w:t>
            </w:r>
          </w:p>
        </w:tc>
      </w:tr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</w:tcPr>
          <w:p w:rsidR="00C32FBC" w:rsidRPr="00C32FBC" w:rsidRDefault="00C32FBC" w:rsidP="004876C9">
            <w:pPr>
              <w:rPr>
                <w:szCs w:val="24"/>
              </w:rPr>
            </w:pPr>
            <w:r w:rsidRPr="00C32FBC">
              <w:rPr>
                <w:szCs w:val="24"/>
              </w:rPr>
              <w:t>Gazdasági Bíróság Szabadka</w:t>
            </w:r>
          </w:p>
        </w:tc>
      </w:tr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</w:tcPr>
          <w:p w:rsidR="00C32FBC" w:rsidRPr="00C32FBC" w:rsidRDefault="00C32FBC" w:rsidP="004876C9">
            <w:pPr>
              <w:rPr>
                <w:szCs w:val="24"/>
              </w:rPr>
            </w:pPr>
            <w:r w:rsidRPr="00C32FBC">
              <w:rPr>
                <w:szCs w:val="24"/>
              </w:rPr>
              <w:t>1977</w:t>
            </w:r>
          </w:p>
        </w:tc>
      </w:tr>
      <w:tr w:rsidR="00C32FBC" w:rsidRPr="00C32FBC" w:rsidTr="004876C9">
        <w:tc>
          <w:tcPr>
            <w:tcW w:w="1905" w:type="dxa"/>
          </w:tcPr>
          <w:p w:rsidR="00C32FBC" w:rsidRPr="00C32FBC" w:rsidRDefault="00C32FBC" w:rsidP="004876C9">
            <w:pPr>
              <w:jc w:val="center"/>
              <w:rPr>
                <w:b/>
                <w:i/>
                <w:szCs w:val="24"/>
              </w:rPr>
            </w:pPr>
            <w:r w:rsidRPr="00C32FBC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</w:tcPr>
          <w:p w:rsidR="00C32FBC" w:rsidRPr="00C32FBC" w:rsidRDefault="00C32FBC" w:rsidP="004876C9">
            <w:pPr>
              <w:rPr>
                <w:szCs w:val="24"/>
              </w:rPr>
            </w:pPr>
            <w:r w:rsidRPr="00C32FBC">
              <w:rPr>
                <w:szCs w:val="24"/>
              </w:rPr>
              <w:t>08114064</w:t>
            </w:r>
          </w:p>
        </w:tc>
      </w:tr>
    </w:tbl>
    <w:p w:rsidR="00C32FBC" w:rsidRPr="00C32FBC" w:rsidRDefault="00C32FBC" w:rsidP="00C32FBC">
      <w:pPr>
        <w:rPr>
          <w:szCs w:val="24"/>
        </w:rPr>
      </w:pPr>
    </w:p>
    <w:p w:rsidR="00C32FBC" w:rsidRPr="00C32FBC" w:rsidRDefault="00C32FBC" w:rsidP="00C32FBC">
      <w:pPr>
        <w:jc w:val="both"/>
        <w:rPr>
          <w:szCs w:val="24"/>
        </w:rPr>
      </w:pPr>
      <w:r w:rsidRPr="00C32FBC">
        <w:rPr>
          <w:szCs w:val="24"/>
        </w:rPr>
        <w:t xml:space="preserve">         a szerbiai magyar közösség részére </w:t>
      </w:r>
      <w:r w:rsidRPr="00C32FBC">
        <w:rPr>
          <w:b/>
          <w:i/>
          <w:szCs w:val="24"/>
        </w:rPr>
        <w:t>kiemelt jelentőséggel bír</w:t>
      </w:r>
      <w:r w:rsidRPr="00C32FBC">
        <w:rPr>
          <w:szCs w:val="24"/>
        </w:rPr>
        <w:t>, a magyar nemzeti közösség kult</w:t>
      </w:r>
      <w:r w:rsidR="00677E55">
        <w:rPr>
          <w:szCs w:val="24"/>
        </w:rPr>
        <w:t>u</w:t>
      </w:r>
      <w:r w:rsidRPr="00C32FBC">
        <w:rPr>
          <w:szCs w:val="24"/>
        </w:rPr>
        <w:t>rális sajátosságai, nemzeti identitása megőrzésének, előmozdításának és fejlesztésének szempontjából valamint a magyar kultúra törvényes feltételeinek biztosítása céljából Zenta község területén</w:t>
      </w:r>
      <w:r w:rsidR="00715504">
        <w:rPr>
          <w:szCs w:val="24"/>
        </w:rPr>
        <w:t>,</w:t>
      </w:r>
      <w:r w:rsidRPr="00C32FBC">
        <w:rPr>
          <w:szCs w:val="24"/>
        </w:rPr>
        <w:t xml:space="preserve"> Zenta településen.   </w:t>
      </w:r>
    </w:p>
    <w:p w:rsidR="00C32FBC" w:rsidRPr="00C32FBC" w:rsidRDefault="00C32FBC" w:rsidP="00C32FBC">
      <w:pPr>
        <w:jc w:val="both"/>
        <w:rPr>
          <w:szCs w:val="24"/>
        </w:rPr>
      </w:pPr>
    </w:p>
    <w:p w:rsidR="00C32FBC" w:rsidRPr="00C32FBC" w:rsidRDefault="00C32FBC" w:rsidP="00C32FBC">
      <w:pPr>
        <w:jc w:val="both"/>
        <w:rPr>
          <w:szCs w:val="24"/>
        </w:rPr>
      </w:pPr>
      <w:r w:rsidRPr="00C32FBC">
        <w:rPr>
          <w:b/>
          <w:i/>
          <w:szCs w:val="24"/>
        </w:rPr>
        <w:t xml:space="preserve">         3./</w:t>
      </w:r>
      <w:r w:rsidRPr="00C32FBC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C32FBC" w:rsidRDefault="00C32FBC" w:rsidP="00C32FBC">
      <w:pPr>
        <w:jc w:val="both"/>
        <w:rPr>
          <w:szCs w:val="24"/>
        </w:rPr>
      </w:pPr>
      <w:r w:rsidRPr="00C32FBC">
        <w:rPr>
          <w:szCs w:val="24"/>
        </w:rPr>
        <w:t xml:space="preserve">        </w:t>
      </w:r>
    </w:p>
    <w:p w:rsidR="00C32FBC" w:rsidRDefault="00C32FBC" w:rsidP="00C32FBC">
      <w:pPr>
        <w:jc w:val="both"/>
        <w:rPr>
          <w:szCs w:val="24"/>
        </w:rPr>
      </w:pPr>
    </w:p>
    <w:p w:rsidR="00C32FBC" w:rsidRDefault="00C32FBC" w:rsidP="00C32FBC">
      <w:pPr>
        <w:jc w:val="both"/>
        <w:rPr>
          <w:szCs w:val="24"/>
        </w:rPr>
      </w:pPr>
    </w:p>
    <w:p w:rsidR="00C32FBC" w:rsidRPr="00C32FBC" w:rsidRDefault="00C32FBC" w:rsidP="00C32FBC">
      <w:pPr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>
        <w:rPr>
          <w:b/>
          <w:i/>
        </w:rPr>
        <w:t xml:space="preserve"> 4./  </w:t>
      </w:r>
      <w:r>
        <w:t xml:space="preserve">Jelen döntés indoklása: </w:t>
      </w:r>
      <w:r w:rsidRPr="00C32FBC">
        <w:rPr>
          <w:szCs w:val="24"/>
        </w:rPr>
        <w:t xml:space="preserve">Mivel A zentai Thurzó Lajos Közművelődési Központ 1977-ben jött létre a városi könyvtár, a múzeum, a művelődési ház, két mozi és a felnőttképzést ellátó ún. munkásegyetem összevonásával egy közös szakszolgálat kialakításával. A múlt század nyolcvanas éveinek végén az addig csaknem teljesen külön életet élő, bár látszólag integrált osztályok egységes közművelődési intézményként kezdtek el működni, aminek a lényege az volt, hogy a könyvtári, múzeumi, művelődésiházi és oktatói munka, bár továbbra is külön épületekben folyt, mind inkább összefonódott, kiegészítette és segítette egymást. Azóta ennek a közművelődési modellnek a célja, hogy a helyben lakók művelődéssel, nyilvánossággal, társas együttléttel kapcsolatos óhaja és öntevékenysége találkozzon az intézmény feltételrendszerével, valamint azzal az igénnyel, hogy épületei a zentaiak, az önként szerveződött csoportok aktív és alkotó tevékenységének olyan színhelye legyen, amely egy egész régió művelődési és oktatási életét is mozgásba hozhatja, fellendítheti. A </w:t>
      </w:r>
      <w:r w:rsidRPr="000F1C15">
        <w:rPr>
          <w:szCs w:val="24"/>
        </w:rPr>
        <w:t>Városi Múzeumot</w:t>
      </w:r>
      <w:r w:rsidRPr="00C32FBC">
        <w:rPr>
          <w:szCs w:val="24"/>
        </w:rPr>
        <w:t xml:space="preserve"> a II. világháború után alapították, és a 70-es években vált alapszabályával összhangban a Tisza-vidék tájmúzeumává és tudományos intézményévé, amelynek alaptevékenysége a néprajz valamennyi ágának kutatása, dokumentumainak és múzeumi tárgyainak gyűjtése, feldolgozása és bemutatása. Jelentős környékbeli helytörténeti anyaggal is rendelkezik. A zentai Városi Múzeumnak mint tájmúzeumnak a gyűjtőköre földrajzilag négy közigazgatási egységre: Magyarkanizsa, Törökkanizsa, Ada és Zenta községekre terjed ki, tevékenysége pedig négy fő területre összpontosul: a táji jelentőségű (kiváltképp a magyar vonatkozású néprajzi), muzeális értékű tárgyak és dokumentációs anyagok felkutatására, gyűjtésére, őrzésére, védelmére; az anyag rendezésére, nyilvántartására, feldolgozására és közlésére; a tudományos eredményeknek meg a hazai és külföldi képzőművészeti életnek kiállítások, ismeretterjesztő előadások, közlemények és kiadványok útján a közművelődésben való felhasználására, valamint a honismereti mozgalom és a helytörténetírás támogatására; a vizuális kultúrának a művésztelepi műhelymunkában való serkentésére és fejlesztésére. Keretében bontakozott ki 1952-ben a Zentai Művésztelep, a 90-es években pedig a Vajdasági Magyar Népzenei Archívum. A </w:t>
      </w:r>
      <w:r w:rsidRPr="000F1C15">
        <w:rPr>
          <w:szCs w:val="24"/>
        </w:rPr>
        <w:t>Városi Könyvtár,</w:t>
      </w:r>
      <w:r w:rsidRPr="00C32FBC">
        <w:rPr>
          <w:szCs w:val="24"/>
        </w:rPr>
        <w:t xml:space="preserve"> amely bár több mint hatvannégyezer könyvtári dokumentummal és a központi könyvtáron kívül két fiók- (Felsőhegy, Tornyos) és két kisebb (Bogaras, Kevi) mozgókönyvtárral rendelkezik, nem tartozik a Vajdaság legnagyobb közművelődési könyvtárai közé, ugyanakkor egyike azon keveseknek, amelyekben a könyvtári munka komplex gépesítése megtörtént. Gazdag a könyvtár helyismereti gyűjteménye is. Az utóbbi időben a könyv és az olvasás népszerűsítésén kívül a rendszeres kiállítások, író–olvasó találkozók, egyéb klubéleti formák teszik még mozgalmasabbá a könyvtár szellemi életterét. A </w:t>
      </w:r>
      <w:r w:rsidRPr="000F1C15">
        <w:rPr>
          <w:szCs w:val="24"/>
        </w:rPr>
        <w:t>Munkásegyetem</w:t>
      </w:r>
      <w:r w:rsidRPr="00C32FBC">
        <w:rPr>
          <w:szCs w:val="24"/>
        </w:rPr>
        <w:t xml:space="preserve"> alaptevékenységén, a különböző tanfolyamok szervezésén kívül az utóbbi időben sikeresen fogja össze azokat a közösségeket is, amelyeknek tagjait élettörekvésük, ismeretszükségletük, szabadidő-eltöltő igényük hoz össze (bioklub, nyelvtanulás, hobbi stb.). Itt kap helyet a budapesti Corvinus Egyetem Kertészettudományi Kara Határon Túli Levelező Tagozatának Zentai Konzultációs Központja és a kruševaci Iparimenedzser-képző Főiskola és Egyetem. </w:t>
      </w:r>
      <w:r w:rsidRPr="000F1C15">
        <w:rPr>
          <w:szCs w:val="24"/>
        </w:rPr>
        <w:t>A Művelődési Ház</w:t>
      </w:r>
      <w:r w:rsidRPr="00C32FBC">
        <w:rPr>
          <w:szCs w:val="24"/>
        </w:rPr>
        <w:t xml:space="preserve"> mind a tájékoztatás, mind a kommunikáció, mind pedig a kreatív szférában szép eredményeket tud felmutatni. A Zentai Magyar Kamaraszínház és a Zentai Színtársulat is itt működik. Az intézmény </w:t>
      </w:r>
      <w:r w:rsidRPr="000F1C15">
        <w:rPr>
          <w:szCs w:val="24"/>
        </w:rPr>
        <w:t>legjelentősebb rendezvényei:</w:t>
      </w:r>
      <w:r w:rsidRPr="00C32FBC">
        <w:rPr>
          <w:szCs w:val="24"/>
        </w:rPr>
        <w:t xml:space="preserve"> a játszó-, néptánc- és kézművestábor; a Hagyományaink Ünnepe; az Énekelt Versek Zentai Fesztiválja; a Kálmány Lajos Népmesemondó Verseny; a Zentai Művésztelep eseményei; a Zentai Egyházzenei Fesztivál; Zenta város ünnepe; a Városi Múzeum hagyományos néprajzi tanácskozása, az Aranyvasárnapi Kavalkád stb.</w:t>
      </w:r>
    </w:p>
    <w:p w:rsidR="00C32FBC" w:rsidRPr="00C32FBC" w:rsidRDefault="00C32FBC" w:rsidP="00C32FBC">
      <w:pPr>
        <w:jc w:val="both"/>
        <w:rPr>
          <w:szCs w:val="24"/>
          <w:lang w:val="sr-Cyrl-CS"/>
        </w:rPr>
      </w:pPr>
      <w:r w:rsidRPr="00C32FBC">
        <w:rPr>
          <w:szCs w:val="24"/>
          <w:lang w:val="sr-Cyrl-CS"/>
        </w:rPr>
        <w:t xml:space="preserve">       </w:t>
      </w:r>
    </w:p>
    <w:p w:rsidR="00C32FBC" w:rsidRDefault="00C32FBC" w:rsidP="00C32FBC">
      <w:pPr>
        <w:jc w:val="both"/>
        <w:rPr>
          <w:b/>
          <w:i/>
        </w:rPr>
      </w:pPr>
    </w:p>
    <w:p w:rsidR="000950FC" w:rsidRDefault="000950FC" w:rsidP="00C32FBC">
      <w:pPr>
        <w:jc w:val="both"/>
        <w:rPr>
          <w:b/>
          <w:i/>
        </w:rPr>
      </w:pPr>
    </w:p>
    <w:p w:rsidR="00FA0F4F" w:rsidRDefault="00FA0F4F" w:rsidP="00C32FBC">
      <w:pPr>
        <w:jc w:val="both"/>
        <w:rPr>
          <w:b/>
          <w:i/>
        </w:rPr>
      </w:pPr>
    </w:p>
    <w:p w:rsidR="00FA0F4F" w:rsidRDefault="00FA0F4F" w:rsidP="00C32FBC">
      <w:pPr>
        <w:jc w:val="both"/>
        <w:rPr>
          <w:b/>
          <w:i/>
        </w:rPr>
      </w:pPr>
    </w:p>
    <w:p w:rsidR="00B6096C" w:rsidRDefault="00B6096C" w:rsidP="00C32FBC">
      <w:pPr>
        <w:jc w:val="both"/>
        <w:rPr>
          <w:b/>
          <w:i/>
        </w:rPr>
      </w:pPr>
    </w:p>
    <w:p w:rsidR="00C32FBC" w:rsidRDefault="00C32FBC" w:rsidP="00C32FBC">
      <w:pPr>
        <w:jc w:val="both"/>
      </w:pPr>
      <w:r>
        <w:rPr>
          <w:b/>
          <w:i/>
        </w:rPr>
        <w:t xml:space="preserve">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FA0F4F" w:rsidRDefault="00FA0F4F" w:rsidP="00C32FBC">
      <w:pPr>
        <w:jc w:val="both"/>
      </w:pPr>
    </w:p>
    <w:p w:rsidR="00C32FBC" w:rsidRDefault="00C32FBC" w:rsidP="00C32FBC">
      <w:pPr>
        <w:spacing w:line="100" w:lineRule="atLeast"/>
        <w:jc w:val="both"/>
        <w:rPr>
          <w:color w:val="000000"/>
          <w:lang w:val="sr-Latn-CS"/>
        </w:rPr>
      </w:pPr>
    </w:p>
    <w:p w:rsidR="00C32FBC" w:rsidRDefault="00C32FBC" w:rsidP="00C32FBC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C32FBC" w:rsidRDefault="00C32FBC" w:rsidP="00C32FBC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C32FBC" w:rsidRDefault="00C32FBC" w:rsidP="00C32FBC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__</w:t>
      </w:r>
      <w:r w:rsidR="006139C6">
        <w:rPr>
          <w:b/>
          <w:i/>
          <w:color w:val="000000"/>
          <w:lang w:val="sr-Latn-CS"/>
        </w:rPr>
        <w:t>28/2010</w:t>
      </w:r>
      <w:r>
        <w:rPr>
          <w:b/>
          <w:i/>
          <w:color w:val="000000"/>
          <w:lang w:val="sr-Latn-CS"/>
        </w:rPr>
        <w:t>__</w:t>
      </w:r>
    </w:p>
    <w:p w:rsidR="00C32FBC" w:rsidRDefault="00C32FBC" w:rsidP="00C32FBC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6139C6">
        <w:rPr>
          <w:b/>
          <w:i/>
          <w:color w:val="000000"/>
          <w:lang w:val="sr-Latn-CS"/>
        </w:rPr>
        <w:t xml:space="preserve">2010. október 18.-án </w:t>
      </w:r>
      <w:r>
        <w:rPr>
          <w:b/>
          <w:i/>
          <w:color w:val="000000"/>
          <w:lang w:val="sr-Latn-CS"/>
        </w:rPr>
        <w:t>_</w:t>
      </w:r>
    </w:p>
    <w:p w:rsidR="00C32FBC" w:rsidRDefault="00C32FBC" w:rsidP="00C32FBC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</w:t>
      </w:r>
    </w:p>
    <w:p w:rsidR="00C32FBC" w:rsidRDefault="00C32FBC" w:rsidP="00C32FBC">
      <w:pPr>
        <w:jc w:val="both"/>
        <w:rPr>
          <w:lang w:val="sr-Latn-CS"/>
        </w:rPr>
      </w:pPr>
    </w:p>
    <w:p w:rsidR="00C32FBC" w:rsidRDefault="00C32FBC" w:rsidP="00C32FBC">
      <w:pPr>
        <w:jc w:val="both"/>
        <w:rPr>
          <w:lang w:val="sr-Latn-CS"/>
        </w:rPr>
      </w:pPr>
    </w:p>
    <w:p w:rsidR="00C32FBC" w:rsidRDefault="00C32FBC" w:rsidP="00C32FBC">
      <w:pPr>
        <w:pStyle w:val="Szvegtrzs"/>
      </w:pPr>
    </w:p>
    <w:p w:rsidR="00C32FBC" w:rsidRDefault="00C32FBC" w:rsidP="00C32FBC">
      <w:pPr>
        <w:pStyle w:val="Szvegtrzs"/>
      </w:pPr>
      <w:r>
        <w:t xml:space="preserve">         ifj.dr. Korhecz Tamás</w:t>
      </w:r>
      <w:r w:rsidRPr="001063AC">
        <w:tab/>
      </w:r>
      <w:r>
        <w:t xml:space="preserve">                                                             Várkonyi Zsolt </w:t>
      </w:r>
    </w:p>
    <w:p w:rsidR="00C32FBC" w:rsidRPr="001063AC" w:rsidRDefault="00C32FBC" w:rsidP="00C32FBC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C32FBC" w:rsidRDefault="00C32FBC" w:rsidP="00C32FBC">
      <w:pPr>
        <w:rPr>
          <w:b/>
          <w:i/>
          <w:szCs w:val="24"/>
        </w:rPr>
      </w:pPr>
    </w:p>
    <w:p w:rsidR="00C32FBC" w:rsidRPr="00CD21E0" w:rsidRDefault="00C32FBC" w:rsidP="00C32FBC">
      <w:pPr>
        <w:rPr>
          <w:szCs w:val="24"/>
        </w:rPr>
      </w:pPr>
    </w:p>
    <w:p w:rsidR="00C32FBC" w:rsidRDefault="00C32FBC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Default="004A58D6" w:rsidP="00C32FBC">
      <w:pPr>
        <w:rPr>
          <w:szCs w:val="24"/>
        </w:rPr>
      </w:pPr>
    </w:p>
    <w:p w:rsidR="004A58D6" w:rsidRPr="004A58D6" w:rsidRDefault="004A58D6" w:rsidP="00C32FBC">
      <w:pPr>
        <w:rPr>
          <w:szCs w:val="24"/>
        </w:rPr>
      </w:pPr>
    </w:p>
    <w:p w:rsidR="00C32FBC" w:rsidRDefault="00C32FBC" w:rsidP="00C32FBC">
      <w:pPr>
        <w:tabs>
          <w:tab w:val="left" w:pos="7920"/>
        </w:tabs>
        <w:rPr>
          <w:szCs w:val="24"/>
        </w:rPr>
      </w:pPr>
    </w:p>
    <w:p w:rsidR="004A58D6" w:rsidRDefault="004A58D6" w:rsidP="00C32FBC">
      <w:pPr>
        <w:tabs>
          <w:tab w:val="left" w:pos="7920"/>
        </w:tabs>
        <w:rPr>
          <w:szCs w:val="24"/>
        </w:rPr>
      </w:pPr>
    </w:p>
    <w:p w:rsidR="004A58D6" w:rsidRDefault="004A58D6" w:rsidP="00C32FBC">
      <w:pPr>
        <w:tabs>
          <w:tab w:val="left" w:pos="7920"/>
        </w:tabs>
        <w:rPr>
          <w:szCs w:val="24"/>
        </w:rPr>
      </w:pPr>
    </w:p>
    <w:sectPr w:rsidR="004A58D6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13ED9"/>
    <w:rsid w:val="00051466"/>
    <w:rsid w:val="00071F6D"/>
    <w:rsid w:val="000950FC"/>
    <w:rsid w:val="000F1C15"/>
    <w:rsid w:val="001A4723"/>
    <w:rsid w:val="001F1F6F"/>
    <w:rsid w:val="00231357"/>
    <w:rsid w:val="00280213"/>
    <w:rsid w:val="002A4344"/>
    <w:rsid w:val="00365F92"/>
    <w:rsid w:val="0036685D"/>
    <w:rsid w:val="003C7AE1"/>
    <w:rsid w:val="004000C4"/>
    <w:rsid w:val="004729BA"/>
    <w:rsid w:val="004A58D6"/>
    <w:rsid w:val="006139C6"/>
    <w:rsid w:val="00623DDC"/>
    <w:rsid w:val="00655ED2"/>
    <w:rsid w:val="00672019"/>
    <w:rsid w:val="00677E55"/>
    <w:rsid w:val="00715504"/>
    <w:rsid w:val="00721975"/>
    <w:rsid w:val="007D1006"/>
    <w:rsid w:val="00913ED9"/>
    <w:rsid w:val="00A07147"/>
    <w:rsid w:val="00A65075"/>
    <w:rsid w:val="00AF39B3"/>
    <w:rsid w:val="00B6096C"/>
    <w:rsid w:val="00B77D08"/>
    <w:rsid w:val="00BD69F9"/>
    <w:rsid w:val="00C03CF4"/>
    <w:rsid w:val="00C32FBC"/>
    <w:rsid w:val="00C668B4"/>
    <w:rsid w:val="00D27BA3"/>
    <w:rsid w:val="00DA27E5"/>
    <w:rsid w:val="00DA408A"/>
    <w:rsid w:val="00EF7B20"/>
    <w:rsid w:val="00FA0F4F"/>
    <w:rsid w:val="00FF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F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32FBC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C32FBC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2010-09-30T09:44:00Z</dcterms:created>
  <dcterms:modified xsi:type="dcterms:W3CDTF">2010-10-25T12:22:00Z</dcterms:modified>
</cp:coreProperties>
</file>